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42A478C5"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Bid no</w:t>
      </w:r>
      <w:r w:rsidR="00E12858">
        <w:rPr>
          <w:rFonts w:ascii="Arial Narrow" w:hAnsi="Arial Narrow"/>
          <w:b/>
        </w:rPr>
        <w:t xml:space="preserve"> RT</w:t>
      </w:r>
      <w:r w:rsidR="003516E8">
        <w:rPr>
          <w:rFonts w:ascii="Arial Narrow" w:hAnsi="Arial Narrow"/>
          <w:b/>
        </w:rPr>
        <w:t>23</w:t>
      </w:r>
      <w:r w:rsidR="00E12858">
        <w:rPr>
          <w:rFonts w:ascii="Arial Narrow" w:hAnsi="Arial Narrow"/>
          <w:b/>
        </w:rPr>
        <w:t>-202</w:t>
      </w:r>
      <w:r w:rsidR="003516E8">
        <w:rPr>
          <w:rFonts w:ascii="Arial Narrow" w:hAnsi="Arial Narrow"/>
          <w:b/>
        </w:rPr>
        <w:t>4</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424" style="width:484.44pt;height:0.719971pt;position:absolute;z-index:20;mso-position-horizontal-relative:text;mso-position-horizontal:absolute;margin-left:-1.40723pt;mso-position-vertical-relative:text;margin-top:0.28418pt;" coordsize="61523,91">
                <v:shape id="Shape 9923"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2A1B9101"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 xml:space="preserve">BEFORE COMPLETING THIS FORM, BIDDERS MUST STUDY THE GENERAL CONDITIONS, DEFINITIONS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425" style="width:484.44pt;height:0.719971pt;mso-position-horizontal-relative:char;mso-position-vertical-relative:line" coordsize="61523,91">
                <v:shape id="Shape 9925"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61F0A4F9"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are applicable to all bids: </w:t>
      </w:r>
    </w:p>
    <w:p w14:paraId="3112E3CA" w14:textId="517DF0ED" w:rsidR="0069500E"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80/20 system for requirements with a Rand value</w:t>
      </w:r>
      <w:r w:rsidR="0069500E" w:rsidRPr="00FB6A87">
        <w:rPr>
          <w:rFonts w:ascii="Arial Narrow" w:hAnsi="Arial Narrow"/>
          <w:sz w:val="24"/>
          <w:szCs w:val="24"/>
        </w:rPr>
        <w:t xml:space="preserve"> equal to or below </w:t>
      </w:r>
      <w:r w:rsidRPr="00FB6A87">
        <w:rPr>
          <w:rFonts w:ascii="Arial Narrow" w:hAnsi="Arial Narrow"/>
          <w:sz w:val="24"/>
          <w:szCs w:val="24"/>
        </w:rPr>
        <w:t>R</w:t>
      </w:r>
      <w:r w:rsidR="0069500E"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w:t>
      </w:r>
    </w:p>
    <w:p w14:paraId="12EECEB7" w14:textId="40D96B44" w:rsidR="003E57B1"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90/10 system for requirements with a Rand value above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w:t>
      </w:r>
    </w:p>
    <w:p w14:paraId="6E7D1067" w14:textId="5CE5B3F3"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The value of this bid is estimated to exceed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therefore the 90/10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999E294" w:rsidR="003E57B1" w:rsidRPr="001F6CD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8B7E50" w:rsidRPr="001F6CD2">
        <w:rPr>
          <w:rFonts w:ascii="Arial Narrow" w:hAnsi="Arial Narrow"/>
          <w:b/>
        </w:rPr>
        <w:t xml:space="preserve">POINTS </w:t>
      </w:r>
    </w:p>
    <w:p w14:paraId="4064EB10" w14:textId="3B938B5E" w:rsidR="003E57B1" w:rsidRPr="001F6CD2" w:rsidRDefault="008B7E50" w:rsidP="00FB6A87">
      <w:pPr>
        <w:pStyle w:val="ListParagraph"/>
        <w:widowControl w:val="0"/>
        <w:numPr>
          <w:ilvl w:val="3"/>
          <w:numId w:val="6"/>
        </w:numPr>
        <w:tabs>
          <w:tab w:val="center" w:pos="2922"/>
        </w:tabs>
        <w:jc w:val="left"/>
        <w:rPr>
          <w:rFonts w:ascii="Arial Narrow" w:hAnsi="Arial Narrow"/>
        </w:rPr>
      </w:pPr>
      <w:r w:rsidRPr="001F6CD2">
        <w:rPr>
          <w:rFonts w:ascii="Arial Narrow" w:hAnsi="Arial Narrow"/>
          <w:b/>
        </w:rPr>
        <w:t>PRICE</w:t>
      </w:r>
      <w:r w:rsidRPr="001F6CD2">
        <w:rPr>
          <w:rFonts w:ascii="Arial Narrow" w:hAnsi="Arial Narrow"/>
        </w:rPr>
        <w:t xml:space="preserve"> </w:t>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Pr="001F6CD2">
        <w:rPr>
          <w:rFonts w:ascii="Arial Narrow" w:hAnsi="Arial Narrow"/>
        </w:rPr>
        <w:tab/>
      </w:r>
      <w:r w:rsidR="0006123B">
        <w:rPr>
          <w:rFonts w:ascii="Arial Narrow" w:hAnsi="Arial Narrow"/>
        </w:rPr>
        <w:t xml:space="preserve">        </w:t>
      </w:r>
      <w:r w:rsidRPr="001F6CD2">
        <w:rPr>
          <w:rFonts w:ascii="Arial Narrow" w:hAnsi="Arial Narrow"/>
          <w:b/>
        </w:rPr>
        <w:t xml:space="preserve">90 </w:t>
      </w:r>
    </w:p>
    <w:p w14:paraId="5E1FA00D" w14:textId="326015D0" w:rsidR="0006123B" w:rsidRPr="002D7015" w:rsidRDefault="0006123B" w:rsidP="0006123B">
      <w:pPr>
        <w:pStyle w:val="ListParagraph"/>
        <w:widowControl w:val="0"/>
        <w:numPr>
          <w:ilvl w:val="3"/>
          <w:numId w:val="6"/>
        </w:numPr>
        <w:tabs>
          <w:tab w:val="center" w:pos="2922"/>
        </w:tabs>
        <w:jc w:val="left"/>
        <w:rPr>
          <w:rFonts w:ascii="Arial Narrow" w:hAnsi="Arial Narrow"/>
        </w:rPr>
      </w:pPr>
      <w:r>
        <w:rPr>
          <w:rFonts w:ascii="Arial Narrow" w:hAnsi="Arial Narrow"/>
          <w:b/>
        </w:rPr>
        <w:t xml:space="preserve">SPECIFIC GOAL(S) </w:t>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10</w:t>
      </w:r>
    </w:p>
    <w:p w14:paraId="2D2150E3" w14:textId="77777777" w:rsidR="002D7015" w:rsidRPr="002D7015" w:rsidRDefault="002D7015" w:rsidP="000306C6">
      <w:pPr>
        <w:pStyle w:val="ListParagraph"/>
        <w:widowControl w:val="0"/>
        <w:numPr>
          <w:ilvl w:val="0"/>
          <w:numId w:val="11"/>
        </w:numPr>
        <w:spacing w:before="120" w:after="0" w:line="360" w:lineRule="auto"/>
        <w:ind w:left="1417" w:right="11" w:hanging="425"/>
        <w:contextualSpacing w:val="0"/>
        <w:rPr>
          <w:rFonts w:ascii="Arial Narrow" w:hAnsi="Arial Narrow"/>
          <w:b/>
          <w:lang w:val="en-GB"/>
        </w:rPr>
      </w:pPr>
      <w:r w:rsidRPr="002D7015">
        <w:rPr>
          <w:rFonts w:ascii="Arial Narrow" w:hAnsi="Arial Narrow"/>
          <w:b/>
          <w:lang w:val="en-GB"/>
        </w:rPr>
        <w:t>Historically Disadvantaged Individuals:</w:t>
      </w:r>
    </w:p>
    <w:p w14:paraId="533CB983" w14:textId="0D1E24EF" w:rsidR="002D7015" w:rsidRPr="002D7015" w:rsidRDefault="002D7015" w:rsidP="00C71F58">
      <w:pPr>
        <w:pStyle w:val="ListParagraph"/>
        <w:numPr>
          <w:ilvl w:val="0"/>
          <w:numId w:val="15"/>
        </w:numPr>
        <w:ind w:left="1701" w:hanging="283"/>
        <w:rPr>
          <w:rFonts w:ascii="Arial Narrow" w:hAnsi="Arial Narrow"/>
          <w:lang w:val="en-GB"/>
        </w:rPr>
      </w:pPr>
      <w:r w:rsidRPr="002D7015">
        <w:rPr>
          <w:rFonts w:ascii="Arial Narrow" w:hAnsi="Arial Narrow"/>
          <w:lang w:val="en-GB"/>
        </w:rPr>
        <w:t>who had no franchise in national elections before the 1983 and 1993 Constitutions</w:t>
      </w:r>
      <w:r w:rsidR="00C71F58">
        <w:rPr>
          <w:rFonts w:ascii="Arial Narrow" w:hAnsi="Arial Narrow"/>
          <w:lang w:val="en-GB"/>
        </w:rPr>
        <w:tab/>
      </w:r>
      <w:proofErr w:type="gramStart"/>
      <w:r w:rsidR="00FA6DAD">
        <w:rPr>
          <w:rFonts w:ascii="Arial Narrow" w:hAnsi="Arial Narrow"/>
          <w:b/>
          <w:bCs/>
          <w:lang w:val="en-GB"/>
        </w:rPr>
        <w:t>5</w:t>
      </w:r>
      <w:proofErr w:type="gramEnd"/>
    </w:p>
    <w:p w14:paraId="5DC9ED3C" w14:textId="576087DF" w:rsidR="002D7015" w:rsidRPr="00FA6DAD" w:rsidRDefault="0025509D" w:rsidP="00FA6DAD">
      <w:pPr>
        <w:pStyle w:val="ListParagraph"/>
        <w:numPr>
          <w:ilvl w:val="0"/>
          <w:numId w:val="15"/>
        </w:numPr>
        <w:ind w:left="1701" w:hanging="283"/>
        <w:rPr>
          <w:rFonts w:ascii="Arial Narrow" w:hAnsi="Arial Narrow"/>
          <w:lang w:val="en-GB"/>
        </w:rPr>
      </w:pPr>
      <w:r w:rsidRPr="0025509D">
        <w:rPr>
          <w:rFonts w:ascii="Arial Narrow" w:hAnsi="Arial Narrow"/>
          <w:lang w:val="en-GB"/>
        </w:rPr>
        <w:t>Local Manufacturing (locally produced product)</w:t>
      </w:r>
      <w:r w:rsidR="00C71F58">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C71F58">
        <w:rPr>
          <w:rFonts w:ascii="Arial Narrow" w:hAnsi="Arial Narrow"/>
          <w:lang w:val="en-GB"/>
        </w:rPr>
        <w:tab/>
      </w:r>
      <w:r w:rsidR="00FA6DAD" w:rsidRPr="00FA6DAD">
        <w:rPr>
          <w:rFonts w:ascii="Arial Narrow" w:hAnsi="Arial Narrow"/>
          <w:b/>
          <w:bCs/>
          <w:lang w:val="en-GB"/>
        </w:rPr>
        <w:t>5</w:t>
      </w:r>
    </w:p>
    <w:p w14:paraId="515CB999" w14:textId="77777777" w:rsidR="002D7015" w:rsidRPr="0006123B" w:rsidRDefault="002D7015" w:rsidP="00C71F58">
      <w:pPr>
        <w:pStyle w:val="ListParagraph"/>
        <w:widowControl w:val="0"/>
        <w:spacing w:before="120" w:after="120" w:line="360" w:lineRule="auto"/>
        <w:ind w:left="1571" w:right="11" w:firstLine="0"/>
        <w:contextualSpacing w:val="0"/>
        <w:rPr>
          <w:rFonts w:ascii="Arial Narrow" w:hAnsi="Arial Narrow"/>
        </w:rPr>
      </w:pPr>
    </w:p>
    <w:p w14:paraId="7A9AAA43" w14:textId="4B347BC8" w:rsidR="003E57B1" w:rsidRPr="0006123B" w:rsidRDefault="008B7E50" w:rsidP="0006123B">
      <w:pPr>
        <w:pStyle w:val="ListParagraph"/>
        <w:widowControl w:val="0"/>
        <w:tabs>
          <w:tab w:val="center" w:pos="2922"/>
        </w:tabs>
        <w:ind w:left="851" w:firstLine="0"/>
        <w:jc w:val="left"/>
        <w:rPr>
          <w:rFonts w:ascii="Arial Narrow" w:hAnsi="Arial Narrow"/>
          <w:b/>
          <w:bCs/>
        </w:rPr>
      </w:pPr>
      <w:r w:rsidRPr="0006123B">
        <w:rPr>
          <w:rFonts w:ascii="Arial Narrow" w:hAnsi="Arial Narrow"/>
          <w:b/>
          <w:bCs/>
        </w:rPr>
        <w:t xml:space="preserve">Total points for Price and </w:t>
      </w:r>
      <w:r w:rsidR="0006123B">
        <w:rPr>
          <w:rFonts w:ascii="Arial Narrow" w:hAnsi="Arial Narrow"/>
          <w:b/>
          <w:bCs/>
        </w:rPr>
        <w:t xml:space="preserve">Specific goal(s) </w:t>
      </w:r>
      <w:r w:rsidRPr="0006123B">
        <w:rPr>
          <w:rFonts w:ascii="Arial Narrow" w:hAnsi="Arial Narrow"/>
          <w:b/>
          <w:bCs/>
        </w:rPr>
        <w:t xml:space="preserve">must not </w:t>
      </w:r>
      <w:r w:rsidR="0006123B" w:rsidRPr="0006123B">
        <w:rPr>
          <w:rFonts w:ascii="Arial Narrow" w:hAnsi="Arial Narrow"/>
          <w:b/>
          <w:bCs/>
        </w:rPr>
        <w:t xml:space="preserve">exceed </w:t>
      </w:r>
      <w:r w:rsidR="0006123B" w:rsidRPr="0006123B">
        <w:rPr>
          <w:rFonts w:ascii="Arial Narrow" w:hAnsi="Arial Narrow"/>
          <w:b/>
          <w:bCs/>
        </w:rPr>
        <w:tab/>
      </w:r>
      <w:r w:rsidR="0006123B" w:rsidRPr="0006123B">
        <w:rPr>
          <w:rFonts w:ascii="Arial Narrow" w:hAnsi="Arial Narrow"/>
          <w:b/>
          <w:bCs/>
        </w:rPr>
        <w:tab/>
        <w:t xml:space="preserve">      </w:t>
      </w:r>
      <w:r w:rsidRPr="0006123B">
        <w:rPr>
          <w:rFonts w:ascii="Arial Narrow" w:hAnsi="Arial Narrow"/>
          <w:b/>
          <w:bCs/>
        </w:rPr>
        <w:t xml:space="preserve">100 </w:t>
      </w:r>
    </w:p>
    <w:p w14:paraId="0C349E06" w14:textId="77777777" w:rsidR="006208DB" w:rsidRDefault="006208DB" w:rsidP="006208DB">
      <w:pPr>
        <w:pStyle w:val="ListParagraph"/>
        <w:widowControl w:val="0"/>
        <w:tabs>
          <w:tab w:val="center" w:pos="2922"/>
        </w:tabs>
        <w:ind w:left="851" w:firstLine="0"/>
        <w:jc w:val="left"/>
        <w:rPr>
          <w:rFonts w:ascii="Arial Narrow" w:hAnsi="Arial Narrow"/>
          <w:sz w:val="24"/>
          <w:szCs w:val="24"/>
        </w:rPr>
      </w:pPr>
    </w:p>
    <w:p w14:paraId="26978620" w14:textId="6CF395F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306DD620" w14:textId="36D9CCD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The purchaser reserves the right to require of a bidder, either before a bid is adjudicated or at any time subsequently, to substantiate any claim in regard to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3B5A756D"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proofErr w:type="gramStart"/>
      <w:r w:rsidRPr="0006123B">
        <w:rPr>
          <w:rFonts w:ascii="Arial Narrow" w:hAnsi="Arial Narrow"/>
          <w:b/>
          <w:sz w:val="24"/>
          <w:szCs w:val="24"/>
        </w:rPr>
        <w:t>all</w:t>
      </w:r>
      <w:proofErr w:type="gramEnd"/>
      <w:r w:rsidRPr="0006123B">
        <w:rPr>
          <w:rFonts w:ascii="Arial Narrow" w:hAnsi="Arial Narrow"/>
          <w:b/>
          <w:sz w:val="24"/>
          <w:szCs w:val="24"/>
        </w:rPr>
        <w:t xml:space="preserve"> applicable taxes”</w:t>
      </w:r>
      <w:r w:rsidRPr="0006123B">
        <w:rPr>
          <w:rFonts w:ascii="Arial Narrow" w:hAnsi="Arial Narrow"/>
          <w:sz w:val="24"/>
          <w:szCs w:val="24"/>
        </w:rPr>
        <w:t xml:space="preserve"> includes value-added tax, pay as you earn, income tax, unemployment insurance fund contributions and skills development levies; </w:t>
      </w:r>
    </w:p>
    <w:p w14:paraId="32CD576C" w14:textId="175ECB84"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 xml:space="preserve"> </w:t>
      </w: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 or </w:t>
      </w:r>
      <w:proofErr w:type="gramStart"/>
      <w:r w:rsidRPr="00792DC3">
        <w:rPr>
          <w:rFonts w:ascii="Arial Narrow" w:hAnsi="Arial Narrow"/>
          <w:sz w:val="24"/>
          <w:szCs w:val="24"/>
        </w:rPr>
        <w:t>proposals;</w:t>
      </w:r>
      <w:proofErr w:type="gramEnd"/>
      <w:r w:rsidRPr="00792DC3">
        <w:rPr>
          <w:rFonts w:ascii="Arial Narrow" w:hAnsi="Arial Narrow"/>
          <w:sz w:val="24"/>
          <w:szCs w:val="24"/>
        </w:rPr>
        <w:t xml:space="preserve">  </w:t>
      </w:r>
    </w:p>
    <w:p w14:paraId="5AB28895" w14:textId="1C1E454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proofErr w:type="gramStart"/>
      <w:r w:rsidRPr="0006123B">
        <w:rPr>
          <w:rFonts w:ascii="Arial Narrow" w:hAnsi="Arial Narrow"/>
          <w:b/>
          <w:sz w:val="24"/>
          <w:szCs w:val="24"/>
        </w:rPr>
        <w:t>comparative</w:t>
      </w:r>
      <w:proofErr w:type="gramEnd"/>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consideration; </w:t>
      </w:r>
    </w:p>
    <w:p w14:paraId="16E6F057" w14:textId="528692F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for the purpose of combining their expertise, property, capital, efforts, skill and knowledge in an activity for the execution of a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0E2E9346" w14:textId="768C3135"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 xml:space="preserve">“contract” </w:t>
      </w:r>
      <w:r w:rsidRPr="0006123B">
        <w:rPr>
          <w:rFonts w:ascii="Arial Narrow" w:hAnsi="Arial Narrow"/>
          <w:sz w:val="24"/>
          <w:szCs w:val="24"/>
        </w:rPr>
        <w:t xml:space="preserve">means the agreement that results from the acceptance of a bid by an organ of </w:t>
      </w:r>
      <w:proofErr w:type="gramStart"/>
      <w:r w:rsidRPr="0006123B">
        <w:rPr>
          <w:rFonts w:ascii="Arial Narrow" w:hAnsi="Arial Narrow"/>
          <w:sz w:val="24"/>
          <w:szCs w:val="24"/>
        </w:rPr>
        <w:t>state;</w:t>
      </w:r>
      <w:proofErr w:type="gramEnd"/>
      <w:r w:rsidRPr="0006123B">
        <w:rPr>
          <w:rFonts w:ascii="Arial Narrow" w:hAnsi="Arial Narrow"/>
          <w:sz w:val="24"/>
          <w:szCs w:val="24"/>
        </w:rPr>
        <w:t xml:space="preserve"> </w:t>
      </w:r>
    </w:p>
    <w:p w14:paraId="75C8C8CC" w14:textId="67BDAB78"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365CE0C4"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“functionality”</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taking into account, among other factors, the quality, reliability, viability and durability of a service and the technical capacity and ability of a </w:t>
      </w:r>
      <w:proofErr w:type="gramStart"/>
      <w:r w:rsidRPr="0006123B">
        <w:rPr>
          <w:rFonts w:ascii="Arial Narrow" w:hAnsi="Arial Narrow"/>
          <w:sz w:val="24"/>
          <w:szCs w:val="24"/>
        </w:rPr>
        <w:t>bidder;</w:t>
      </w:r>
      <w:proofErr w:type="gramEnd"/>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w:t>
      </w:r>
      <w:proofErr w:type="gramStart"/>
      <w:r w:rsidRPr="0006123B">
        <w:rPr>
          <w:rFonts w:ascii="Arial Narrow" w:hAnsi="Arial Narrow"/>
          <w:sz w:val="24"/>
          <w:szCs w:val="24"/>
        </w:rPr>
        <w:t>prices;</w:t>
      </w:r>
      <w:proofErr w:type="gramEnd"/>
      <w:r w:rsidRPr="0006123B">
        <w:rPr>
          <w:rFonts w:ascii="Arial Narrow" w:hAnsi="Arial Narrow"/>
          <w:sz w:val="24"/>
          <w:szCs w:val="24"/>
        </w:rPr>
        <w:t xml:space="preserve">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“person”</w:t>
      </w:r>
      <w:r w:rsidRPr="0006123B">
        <w:rPr>
          <w:rFonts w:ascii="Arial Narrow" w:hAnsi="Arial Narrow"/>
          <w:sz w:val="24"/>
          <w:szCs w:val="24"/>
        </w:rPr>
        <w:t xml:space="preserve"> includes a juristic </w:t>
      </w:r>
      <w:proofErr w:type="gramStart"/>
      <w:r w:rsidRPr="0006123B">
        <w:rPr>
          <w:rFonts w:ascii="Arial Narrow" w:hAnsi="Arial Narrow"/>
          <w:sz w:val="24"/>
          <w:szCs w:val="24"/>
        </w:rPr>
        <w:t>person;</w:t>
      </w:r>
      <w:proofErr w:type="gramEnd"/>
      <w:r w:rsidRPr="0006123B">
        <w:rPr>
          <w:rFonts w:ascii="Arial Narrow" w:hAnsi="Arial Narrow"/>
          <w:sz w:val="24"/>
          <w:szCs w:val="24"/>
        </w:rPr>
        <w:t xml:space="preserve">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proofErr w:type="gramStart"/>
      <w:r w:rsidRPr="0006123B">
        <w:rPr>
          <w:rFonts w:ascii="Arial Narrow" w:hAnsi="Arial Narrow"/>
          <w:b/>
          <w:sz w:val="24"/>
          <w:szCs w:val="24"/>
        </w:rPr>
        <w:t>rand</w:t>
      </w:r>
      <w:proofErr w:type="gramEnd"/>
      <w:r w:rsidRPr="0006123B">
        <w:rPr>
          <w:rFonts w:ascii="Arial Narrow" w:hAnsi="Arial Narrow"/>
          <w:b/>
          <w:sz w:val="24"/>
          <w:szCs w:val="24"/>
        </w:rPr>
        <w:t xml:space="preserve">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518717F3" w14:textId="20A03212" w:rsidR="003E57B1" w:rsidRPr="0056296B" w:rsidRDefault="008B7E50" w:rsidP="001F6CD2">
      <w:pPr>
        <w:pStyle w:val="ListParagraph"/>
        <w:widowControl w:val="0"/>
        <w:numPr>
          <w:ilvl w:val="1"/>
          <w:numId w:val="6"/>
        </w:numPr>
        <w:tabs>
          <w:tab w:val="center" w:pos="2922"/>
        </w:tabs>
        <w:spacing w:before="120" w:after="256" w:line="360" w:lineRule="auto"/>
        <w:ind w:left="911" w:right="14"/>
        <w:contextualSpacing w:val="0"/>
        <w:rPr>
          <w:rFonts w:ascii="Arial Narrow" w:hAnsi="Arial Narrow"/>
          <w:sz w:val="24"/>
          <w:szCs w:val="24"/>
        </w:rPr>
      </w:pPr>
      <w:r w:rsidRPr="0056296B">
        <w:rPr>
          <w:rFonts w:ascii="Arial Narrow" w:hAnsi="Arial Narrow"/>
          <w:b/>
          <w:sz w:val="24"/>
          <w:szCs w:val="24"/>
        </w:rPr>
        <w:t>“</w:t>
      </w:r>
      <w:proofErr w:type="gramStart"/>
      <w:r w:rsidRPr="0056296B">
        <w:rPr>
          <w:rFonts w:ascii="Arial Narrow" w:hAnsi="Arial Narrow"/>
          <w:b/>
          <w:sz w:val="24"/>
          <w:szCs w:val="24"/>
        </w:rPr>
        <w:t>total</w:t>
      </w:r>
      <w:proofErr w:type="gramEnd"/>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2007;   </w:t>
      </w:r>
    </w:p>
    <w:p w14:paraId="46AEB046" w14:textId="79D7398C"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77777777"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in order for such property to be administered for the benefit of another person.</w:t>
      </w:r>
    </w:p>
    <w:p w14:paraId="11D98081" w14:textId="00326C1C" w:rsidR="005D1901" w:rsidRPr="005D1901" w:rsidRDefault="008B7E50"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 </w:t>
      </w:r>
      <w:r w:rsidR="005D1901" w:rsidRPr="0006123B">
        <w:rPr>
          <w:rFonts w:ascii="Arial Narrow" w:hAnsi="Arial Narrow"/>
          <w:b/>
          <w:sz w:val="24"/>
          <w:szCs w:val="24"/>
        </w:rPr>
        <w:t>“</w:t>
      </w:r>
      <w:r w:rsidR="005D1901">
        <w:rPr>
          <w:rFonts w:ascii="Arial Narrow" w:hAnsi="Arial Narrow"/>
          <w:b/>
          <w:sz w:val="24"/>
          <w:szCs w:val="24"/>
        </w:rPr>
        <w:t>Youth</w:t>
      </w:r>
      <w:r w:rsidR="005D1901" w:rsidRPr="0006123B">
        <w:rPr>
          <w:rFonts w:ascii="Arial Narrow" w:hAnsi="Arial Narrow"/>
          <w:b/>
          <w:sz w:val="24"/>
          <w:szCs w:val="24"/>
        </w:rPr>
        <w:t>”</w:t>
      </w:r>
      <w:r w:rsidR="005D1901" w:rsidRPr="0006123B">
        <w:rPr>
          <w:rFonts w:ascii="Arial Narrow" w:hAnsi="Arial Narrow"/>
          <w:sz w:val="24"/>
          <w:szCs w:val="24"/>
        </w:rPr>
        <w:t xml:space="preserve"> means </w:t>
      </w:r>
      <w:r w:rsidR="005D1901" w:rsidRPr="005D1901">
        <w:rPr>
          <w:rFonts w:ascii="Arial Narrow" w:hAnsi="Arial Narrow"/>
          <w:sz w:val="24"/>
          <w:szCs w:val="24"/>
        </w:rPr>
        <w:t xml:space="preserve">persons between the ages of 14 and 35 in terms of the National Youth Development Agency Act, 2008. For the purpose of this </w:t>
      </w:r>
      <w:r w:rsidR="005D1901">
        <w:rPr>
          <w:rFonts w:ascii="Arial Narrow" w:hAnsi="Arial Narrow"/>
          <w:sz w:val="24"/>
          <w:szCs w:val="24"/>
        </w:rPr>
        <w:t>bid</w:t>
      </w:r>
      <w:r w:rsidR="005D1901" w:rsidRPr="005D1901">
        <w:rPr>
          <w:rFonts w:ascii="Arial Narrow" w:hAnsi="Arial Narrow"/>
          <w:sz w:val="24"/>
          <w:szCs w:val="24"/>
        </w:rPr>
        <w:t xml:space="preserve"> the date to be used for determination of age will be the closing date of the bid and in a case where the closing date of a bid has been extended, the original (first) closing date shall be used for the purpose of determining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147DABA3"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taking into account all factors of non-firm prices and all unconditional </w:t>
      </w:r>
      <w:proofErr w:type="gramStart"/>
      <w:r w:rsidRPr="0006123B">
        <w:rPr>
          <w:rFonts w:ascii="Arial Narrow" w:hAnsi="Arial Narrow"/>
          <w:sz w:val="24"/>
          <w:szCs w:val="24"/>
        </w:rPr>
        <w:t>discounts;.</w:t>
      </w:r>
      <w:proofErr w:type="gramEnd"/>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0704ADE9"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that two or more bids have scored equal total points, the successful bid </w:t>
      </w:r>
      <w:r w:rsidR="0056296B">
        <w:rPr>
          <w:rFonts w:ascii="Arial Narrow" w:hAnsi="Arial Narrow"/>
          <w:sz w:val="24"/>
          <w:szCs w:val="24"/>
        </w:rPr>
        <w:t>will be determined in terms of regulation 8 of the Preferential Procurement Regulations, 2022</w:t>
      </w:r>
      <w:r w:rsidR="003E7B5F">
        <w:rPr>
          <w:rFonts w:ascii="Arial Narrow" w:hAnsi="Arial Narrow"/>
          <w:sz w:val="24"/>
          <w:szCs w:val="24"/>
        </w:rPr>
        <w:t>.</w:t>
      </w:r>
      <w:r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7C908EA"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90/10 PREFERENCE POINT SYSTEMS  </w:t>
      </w:r>
    </w:p>
    <w:p w14:paraId="00126D06" w14:textId="70811899" w:rsidR="003E57B1" w:rsidRDefault="008B7E50"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 xml:space="preserve">  </w:t>
      </w:r>
      <w:r w:rsidRPr="0006123B">
        <w:rPr>
          <w:rFonts w:ascii="Arial Narrow" w:hAnsi="Arial Narrow"/>
          <w:b/>
          <w:sz w:val="24"/>
          <w:szCs w:val="24"/>
        </w:rPr>
        <w:tab/>
      </w:r>
      <w:r w:rsidRPr="0006123B">
        <w:rPr>
          <w:rFonts w:ascii="Arial Narrow" w:hAnsi="Arial Narrow"/>
          <w:sz w:val="24"/>
          <w:szCs w:val="24"/>
        </w:rPr>
        <w:t xml:space="preserve">A maximum of 90 points is allocated for price on the following basis: </w:t>
      </w:r>
    </w:p>
    <w:p w14:paraId="4ABA5A46" w14:textId="23999800" w:rsidR="003E7B5F" w:rsidRPr="0006123B" w:rsidRDefault="003516E8" w:rsidP="003E7B5F">
      <w:pPr>
        <w:pStyle w:val="ListParagraph"/>
        <w:widowControl w:val="0"/>
        <w:tabs>
          <w:tab w:val="center" w:pos="2922"/>
        </w:tabs>
        <w:spacing w:before="120" w:after="120" w:line="360" w:lineRule="auto"/>
        <w:ind w:left="851" w:firstLine="0"/>
        <w:contextualSpacing w:val="0"/>
        <w:rPr>
          <w:rFonts w:ascii="Arial Narrow" w:hAnsi="Arial Narrow"/>
          <w:sz w:val="24"/>
          <w:szCs w:val="24"/>
        </w:rPr>
      </w:pPr>
      <w:r>
        <w:rPr>
          <w:rFonts w:ascii="Arial Narrow" w:hAnsi="Arial Narrow"/>
          <w:noProof/>
          <w:sz w:val="24"/>
          <w:szCs w:val="24"/>
        </w:rPr>
        <w:lastRenderedPageBreak/>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5pt;width:118.8pt;height:48.9pt;z-index:251660288">
            <v:imagedata r:id="rId8" o:title=""/>
            <w10:wrap type="topAndBottom"/>
          </v:shape>
          <o:OLEObject Type="Embed" ProgID="Equation.COEE2" ShapeID="_x0000_s2050" DrawAspect="Content" ObjectID="_1775278573" r:id="rId9"/>
        </w:object>
      </w:r>
    </w:p>
    <w:p w14:paraId="192DA8D1" w14:textId="6005302C"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proofErr w:type="gramStart"/>
      <w:r w:rsidRPr="0006123B">
        <w:rPr>
          <w:rFonts w:ascii="Arial Narrow" w:hAnsi="Arial Narrow"/>
          <w:sz w:val="24"/>
          <w:szCs w:val="24"/>
        </w:rPr>
        <w:t>Where</w:t>
      </w:r>
      <w:proofErr w:type="gramEnd"/>
      <w:r w:rsidRPr="0006123B">
        <w:rPr>
          <w:rFonts w:ascii="Arial Narrow" w:hAnsi="Arial Narrow"/>
          <w:sz w:val="24"/>
          <w:szCs w:val="24"/>
        </w:rPr>
        <w:t xml:space="preserve"> </w:t>
      </w:r>
    </w:p>
    <w:p w14:paraId="07B20922" w14:textId="4BC81174"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B85C84">
      <w:pPr>
        <w:widowControl w:val="0"/>
        <w:ind w:left="709"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B85C84">
      <w:pPr>
        <w:widowControl w:val="0"/>
        <w:ind w:left="709" w:firstLine="0"/>
        <w:jc w:val="left"/>
        <w:rPr>
          <w:rFonts w:ascii="Arial Narrow" w:hAnsi="Arial Narrow"/>
          <w:sz w:val="24"/>
          <w:szCs w:val="24"/>
        </w:rPr>
      </w:pPr>
      <w:r w:rsidRPr="0006123B">
        <w:rPr>
          <w:rFonts w:ascii="Arial Narrow" w:hAnsi="Arial Narrow"/>
          <w:sz w:val="24"/>
          <w:szCs w:val="24"/>
        </w:rPr>
        <w:t xml:space="preserve">Pmin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2DCA392D"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 xml:space="preserve">. </w:t>
      </w:r>
      <w:r w:rsidR="008B7E50" w:rsidRPr="0006123B">
        <w:rPr>
          <w:rFonts w:ascii="Arial Narrow" w:hAnsi="Arial Narrow"/>
          <w:sz w:val="24"/>
          <w:szCs w:val="24"/>
        </w:rPr>
        <w:t xml:space="preserve">  </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are calculated on their percentage shareholding in a business, provided that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0"/>
    </w:p>
    <w:p w14:paraId="502D506C" w14:textId="50058E1B" w:rsidR="0013323A" w:rsidRPr="0013323A"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4F7D5B7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PSSG=</w:t>
      </w:r>
      <w:r w:rsidRPr="0013323A">
        <w:rPr>
          <w:rFonts w:ascii="Arial Narrow" w:hAnsi="Arial Narrow"/>
          <w:sz w:val="24"/>
          <w:szCs w:val="24"/>
        </w:rPr>
        <w:tab/>
        <w:t xml:space="preserve">Points scored for specific goal </w:t>
      </w:r>
    </w:p>
    <w:p w14:paraId="1A66CF84"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MPA</w:t>
      </w:r>
      <w:r w:rsidRPr="0013323A">
        <w:rPr>
          <w:rFonts w:ascii="Arial Narrow" w:hAnsi="Arial Narrow"/>
          <w:sz w:val="24"/>
          <w:szCs w:val="24"/>
        </w:rPr>
        <w:tab/>
        <w:t>=</w:t>
      </w:r>
      <w:r w:rsidRPr="0013323A">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PEO</w:t>
      </w:r>
      <w:r w:rsidRPr="0013323A">
        <w:rPr>
          <w:rFonts w:ascii="Arial Narrow" w:hAnsi="Arial Narrow"/>
          <w:sz w:val="24"/>
          <w:szCs w:val="24"/>
        </w:rPr>
        <w:tab/>
        <w:t>=</w:t>
      </w:r>
      <w:r w:rsidRPr="0013323A">
        <w:rPr>
          <w:rFonts w:ascii="Arial Narrow" w:hAnsi="Arial Narrow"/>
          <w:sz w:val="24"/>
          <w:szCs w:val="24"/>
        </w:rPr>
        <w:tab/>
        <w:t>Percentage of equity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05F45F57"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Pr>
          <w:rFonts w:ascii="Arial Narrow" w:hAnsi="Arial Narrow"/>
          <w:sz w:val="24"/>
          <w:szCs w:val="24"/>
        </w:rPr>
        <w:t xml:space="preserve">Equity ownership claimed in terms of paragraph 1.3.1.2 and 5.1 and calculated in terms of formular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1"/>
    </w:p>
    <w:tbl>
      <w:tblPr>
        <w:tblStyle w:val="TableGrid0"/>
        <w:tblW w:w="8363" w:type="dxa"/>
        <w:tblInd w:w="846" w:type="dxa"/>
        <w:tblLook w:val="04A0" w:firstRow="1" w:lastRow="0" w:firstColumn="1" w:lastColumn="0" w:noHBand="0" w:noVBand="1"/>
      </w:tblPr>
      <w:tblGrid>
        <w:gridCol w:w="5886"/>
        <w:gridCol w:w="2477"/>
      </w:tblGrid>
      <w:tr w:rsidR="00952C88" w:rsidRPr="00EA5F12" w14:paraId="0EE39AD5" w14:textId="7C84CF32" w:rsidTr="006D5C8D">
        <w:trPr>
          <w:trHeight w:val="735"/>
        </w:trPr>
        <w:tc>
          <w:tcPr>
            <w:tcW w:w="5886" w:type="dxa"/>
            <w:shd w:val="clear" w:color="auto" w:fill="C00000"/>
            <w:vAlign w:val="center"/>
          </w:tcPr>
          <w:p w14:paraId="502E9BB1" w14:textId="048A04F1"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lastRenderedPageBreak/>
              <w:t>Equity Ownership</w:t>
            </w:r>
          </w:p>
        </w:tc>
        <w:tc>
          <w:tcPr>
            <w:tcW w:w="2477" w:type="dxa"/>
            <w:shd w:val="clear" w:color="auto" w:fill="C00000"/>
            <w:vAlign w:val="center"/>
          </w:tcPr>
          <w:p w14:paraId="2717B00A" w14:textId="5F9169E0"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r>
      <w:tr w:rsidR="00952C88" w:rsidRPr="00EA5F12" w14:paraId="2E1D649E" w14:textId="3D857E77" w:rsidTr="006D5C8D">
        <w:trPr>
          <w:trHeight w:val="465"/>
        </w:trPr>
        <w:tc>
          <w:tcPr>
            <w:tcW w:w="5886" w:type="dxa"/>
            <w:vAlign w:val="center"/>
          </w:tcPr>
          <w:p w14:paraId="4CB789BC" w14:textId="265FDCAA" w:rsidR="00952C88" w:rsidRPr="00372389" w:rsidRDefault="00952C88"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477" w:type="dxa"/>
            <w:vAlign w:val="center"/>
          </w:tcPr>
          <w:p w14:paraId="382BDF84" w14:textId="77777777" w:rsidR="00952C88" w:rsidRPr="00EA5F12" w:rsidRDefault="00952C88" w:rsidP="00CC3E27">
            <w:pPr>
              <w:jc w:val="center"/>
              <w:rPr>
                <w:rFonts w:ascii="Arial Narrow" w:hAnsi="Arial Narrow"/>
              </w:rPr>
            </w:pPr>
          </w:p>
        </w:tc>
      </w:tr>
      <w:tr w:rsidR="00952C88" w:rsidRPr="00EA5F12" w14:paraId="706178AC" w14:textId="61B45D52" w:rsidTr="006D5C8D">
        <w:trPr>
          <w:trHeight w:val="416"/>
        </w:trPr>
        <w:tc>
          <w:tcPr>
            <w:tcW w:w="5886" w:type="dxa"/>
            <w:vAlign w:val="center"/>
          </w:tcPr>
          <w:p w14:paraId="38A9C270" w14:textId="59150FA6" w:rsidR="00952C88" w:rsidRPr="00EA5F12" w:rsidRDefault="00952C88" w:rsidP="000E3774">
            <w:pPr>
              <w:rPr>
                <w:rFonts w:ascii="Arial Narrow" w:hAnsi="Arial Narrow"/>
              </w:rPr>
            </w:pPr>
            <w:r>
              <w:rPr>
                <w:sz w:val="20"/>
                <w:lang w:val="en-GB"/>
              </w:rPr>
              <w:t xml:space="preserve">Equity ownership </w:t>
            </w:r>
            <w:r>
              <w:rPr>
                <w:b/>
                <w:sz w:val="20"/>
                <w:lang w:val="en-GB"/>
              </w:rPr>
              <w:t>by Women</w:t>
            </w:r>
          </w:p>
        </w:tc>
        <w:tc>
          <w:tcPr>
            <w:tcW w:w="2477" w:type="dxa"/>
            <w:vAlign w:val="center"/>
          </w:tcPr>
          <w:p w14:paraId="63950FA3" w14:textId="77777777" w:rsidR="00952C88" w:rsidRPr="00EA5F12" w:rsidRDefault="00952C88" w:rsidP="00CC3E27">
            <w:pPr>
              <w:jc w:val="center"/>
              <w:rPr>
                <w:rFonts w:ascii="Arial Narrow" w:hAnsi="Arial Narrow"/>
              </w:rPr>
            </w:pPr>
          </w:p>
        </w:tc>
      </w:tr>
      <w:tr w:rsidR="00952C88" w:rsidRPr="00EA5F12" w14:paraId="5CE43854" w14:textId="733FB151" w:rsidTr="006D5C8D">
        <w:trPr>
          <w:trHeight w:val="416"/>
        </w:trPr>
        <w:tc>
          <w:tcPr>
            <w:tcW w:w="5886" w:type="dxa"/>
            <w:vAlign w:val="center"/>
          </w:tcPr>
          <w:p w14:paraId="4BC8D50F" w14:textId="20C79142" w:rsidR="00952C88" w:rsidRDefault="00952C88" w:rsidP="000E3774">
            <w:pPr>
              <w:rPr>
                <w:sz w:val="20"/>
                <w:lang w:val="en-GB"/>
              </w:rPr>
            </w:pPr>
            <w:r>
              <w:rPr>
                <w:sz w:val="20"/>
                <w:lang w:val="en-GB"/>
              </w:rPr>
              <w:t xml:space="preserve">Equity ownership </w:t>
            </w:r>
            <w:r>
              <w:rPr>
                <w:b/>
                <w:sz w:val="20"/>
                <w:lang w:val="en-GB"/>
              </w:rPr>
              <w:t xml:space="preserve">by Youth </w:t>
            </w:r>
          </w:p>
        </w:tc>
        <w:tc>
          <w:tcPr>
            <w:tcW w:w="2477" w:type="dxa"/>
            <w:vAlign w:val="center"/>
          </w:tcPr>
          <w:p w14:paraId="72A2715F" w14:textId="77777777" w:rsidR="00952C88" w:rsidRPr="00EA5F12" w:rsidRDefault="00952C88" w:rsidP="00CC3E27">
            <w:pPr>
              <w:jc w:val="center"/>
              <w:rPr>
                <w:rFonts w:ascii="Arial Narrow" w:hAnsi="Arial Narrow"/>
              </w:rPr>
            </w:pPr>
          </w:p>
        </w:tc>
      </w:tr>
      <w:tr w:rsidR="00952C88" w:rsidRPr="00EA5F12" w14:paraId="7E2FAC5D" w14:textId="40587FF6" w:rsidTr="006D5C8D">
        <w:trPr>
          <w:trHeight w:val="625"/>
        </w:trPr>
        <w:tc>
          <w:tcPr>
            <w:tcW w:w="5886" w:type="dxa"/>
            <w:vAlign w:val="center"/>
          </w:tcPr>
          <w:p w14:paraId="472C5F06" w14:textId="232F0850" w:rsidR="00952C88" w:rsidRDefault="00952C88" w:rsidP="000E3774">
            <w:pPr>
              <w:rPr>
                <w:sz w:val="20"/>
                <w:lang w:val="en-GB"/>
              </w:rPr>
            </w:pPr>
            <w:r>
              <w:rPr>
                <w:sz w:val="20"/>
                <w:lang w:val="en-GB"/>
              </w:rPr>
              <w:t xml:space="preserve">Equity ownership </w:t>
            </w:r>
            <w:r>
              <w:rPr>
                <w:b/>
                <w:sz w:val="20"/>
                <w:lang w:val="en-GB"/>
              </w:rPr>
              <w:t xml:space="preserve">by People with disability  </w:t>
            </w:r>
          </w:p>
        </w:tc>
        <w:tc>
          <w:tcPr>
            <w:tcW w:w="2477" w:type="dxa"/>
            <w:vAlign w:val="center"/>
          </w:tcPr>
          <w:p w14:paraId="0C4640C6" w14:textId="77777777" w:rsidR="00952C88" w:rsidRPr="00EA5F12" w:rsidRDefault="00952C88"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693"/>
        <w:gridCol w:w="2268"/>
        <w:gridCol w:w="3402"/>
      </w:tblGrid>
      <w:tr w:rsidR="000023C4" w:rsidRPr="00EA5F12" w14:paraId="24A5FED2" w14:textId="77777777" w:rsidTr="006D5C8D">
        <w:tc>
          <w:tcPr>
            <w:tcW w:w="2693"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268"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77777777"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Type of actively involved in or type of control over enterprise / company</w:t>
            </w:r>
          </w:p>
        </w:tc>
      </w:tr>
      <w:tr w:rsidR="00952C88" w:rsidRPr="00EA5F12" w14:paraId="1B3EE3E1" w14:textId="77777777" w:rsidTr="006D5C8D">
        <w:trPr>
          <w:trHeight w:val="188"/>
        </w:trPr>
        <w:tc>
          <w:tcPr>
            <w:tcW w:w="2693" w:type="dxa"/>
            <w:vMerge w:val="restart"/>
            <w:vAlign w:val="center"/>
          </w:tcPr>
          <w:p w14:paraId="0F2D834D" w14:textId="77777777" w:rsidR="00952C88" w:rsidRPr="00372389" w:rsidRDefault="00952C88" w:rsidP="00A209D0">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268"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D5C8D">
        <w:trPr>
          <w:trHeight w:val="184"/>
        </w:trPr>
        <w:tc>
          <w:tcPr>
            <w:tcW w:w="2693" w:type="dxa"/>
            <w:vMerge/>
            <w:vAlign w:val="center"/>
          </w:tcPr>
          <w:p w14:paraId="2557D504"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D5C8D">
        <w:trPr>
          <w:trHeight w:val="184"/>
        </w:trPr>
        <w:tc>
          <w:tcPr>
            <w:tcW w:w="2693" w:type="dxa"/>
            <w:vMerge/>
            <w:vAlign w:val="center"/>
          </w:tcPr>
          <w:p w14:paraId="2535A660"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952C88" w:rsidRPr="00EA5F12" w14:paraId="011A0E7F" w14:textId="77777777" w:rsidTr="006D5C8D">
        <w:trPr>
          <w:trHeight w:val="128"/>
        </w:trPr>
        <w:tc>
          <w:tcPr>
            <w:tcW w:w="2693" w:type="dxa"/>
            <w:vMerge w:val="restart"/>
            <w:vAlign w:val="center"/>
          </w:tcPr>
          <w:p w14:paraId="56B8E80F" w14:textId="77777777" w:rsidR="00952C88" w:rsidRPr="00EA5F12" w:rsidRDefault="00952C88" w:rsidP="00A209D0">
            <w:pPr>
              <w:rPr>
                <w:rFonts w:ascii="Arial Narrow" w:hAnsi="Arial Narrow"/>
              </w:rPr>
            </w:pPr>
            <w:r>
              <w:rPr>
                <w:sz w:val="20"/>
                <w:lang w:val="en-GB"/>
              </w:rPr>
              <w:t xml:space="preserve">Equity ownership </w:t>
            </w:r>
            <w:r>
              <w:rPr>
                <w:b/>
                <w:sz w:val="20"/>
                <w:lang w:val="en-GB"/>
              </w:rPr>
              <w:t>by Women</w:t>
            </w:r>
          </w:p>
        </w:tc>
        <w:tc>
          <w:tcPr>
            <w:tcW w:w="2268" w:type="dxa"/>
            <w:vAlign w:val="center"/>
          </w:tcPr>
          <w:p w14:paraId="0EAB5F91" w14:textId="77777777" w:rsidR="00952C88" w:rsidRPr="00EA5F12" w:rsidRDefault="00952C88" w:rsidP="00A209D0">
            <w:pPr>
              <w:jc w:val="center"/>
              <w:rPr>
                <w:rFonts w:ascii="Arial Narrow" w:hAnsi="Arial Narrow"/>
              </w:rPr>
            </w:pPr>
          </w:p>
        </w:tc>
        <w:tc>
          <w:tcPr>
            <w:tcW w:w="3402" w:type="dxa"/>
            <w:vAlign w:val="center"/>
          </w:tcPr>
          <w:p w14:paraId="5F7E0887" w14:textId="77777777" w:rsidR="00952C88" w:rsidRPr="00EA5F12" w:rsidRDefault="00952C88" w:rsidP="00A209D0">
            <w:pPr>
              <w:rPr>
                <w:rFonts w:ascii="Arial Narrow" w:hAnsi="Arial Narrow"/>
              </w:rPr>
            </w:pPr>
          </w:p>
        </w:tc>
      </w:tr>
      <w:tr w:rsidR="00952C88" w:rsidRPr="00EA5F12" w14:paraId="5FDEE55D" w14:textId="77777777" w:rsidTr="006D5C8D">
        <w:trPr>
          <w:trHeight w:val="124"/>
        </w:trPr>
        <w:tc>
          <w:tcPr>
            <w:tcW w:w="2693" w:type="dxa"/>
            <w:vMerge/>
            <w:vAlign w:val="center"/>
          </w:tcPr>
          <w:p w14:paraId="0B77D8CE" w14:textId="77777777" w:rsidR="00952C88" w:rsidRDefault="00952C88" w:rsidP="00A209D0">
            <w:pPr>
              <w:rPr>
                <w:sz w:val="20"/>
                <w:lang w:val="en-GB"/>
              </w:rPr>
            </w:pPr>
          </w:p>
        </w:tc>
        <w:tc>
          <w:tcPr>
            <w:tcW w:w="2268" w:type="dxa"/>
            <w:vAlign w:val="center"/>
          </w:tcPr>
          <w:p w14:paraId="0FC51421" w14:textId="77777777" w:rsidR="00952C88" w:rsidRPr="00EA5F12" w:rsidRDefault="00952C88" w:rsidP="00A209D0">
            <w:pPr>
              <w:jc w:val="center"/>
              <w:rPr>
                <w:rFonts w:ascii="Arial Narrow" w:hAnsi="Arial Narrow"/>
              </w:rPr>
            </w:pPr>
          </w:p>
        </w:tc>
        <w:tc>
          <w:tcPr>
            <w:tcW w:w="3402" w:type="dxa"/>
            <w:vAlign w:val="center"/>
          </w:tcPr>
          <w:p w14:paraId="16A1FFCC" w14:textId="77777777" w:rsidR="00952C88" w:rsidRPr="00EA5F12" w:rsidRDefault="00952C88" w:rsidP="00A209D0">
            <w:pPr>
              <w:rPr>
                <w:rFonts w:ascii="Arial Narrow" w:hAnsi="Arial Narrow"/>
              </w:rPr>
            </w:pPr>
          </w:p>
        </w:tc>
      </w:tr>
      <w:tr w:rsidR="00952C88" w:rsidRPr="00EA5F12" w14:paraId="65A05E4A" w14:textId="77777777" w:rsidTr="006D5C8D">
        <w:trPr>
          <w:trHeight w:val="124"/>
        </w:trPr>
        <w:tc>
          <w:tcPr>
            <w:tcW w:w="2693" w:type="dxa"/>
            <w:vMerge/>
            <w:vAlign w:val="center"/>
          </w:tcPr>
          <w:p w14:paraId="0511F9BB" w14:textId="77777777" w:rsidR="00952C88" w:rsidRDefault="00952C88" w:rsidP="00A209D0">
            <w:pPr>
              <w:rPr>
                <w:sz w:val="20"/>
                <w:lang w:val="en-GB"/>
              </w:rPr>
            </w:pPr>
          </w:p>
        </w:tc>
        <w:tc>
          <w:tcPr>
            <w:tcW w:w="2268" w:type="dxa"/>
            <w:vAlign w:val="center"/>
          </w:tcPr>
          <w:p w14:paraId="1DA61F5A" w14:textId="77777777" w:rsidR="00952C88" w:rsidRPr="00EA5F12" w:rsidRDefault="00952C88" w:rsidP="00A209D0">
            <w:pPr>
              <w:jc w:val="center"/>
              <w:rPr>
                <w:rFonts w:ascii="Arial Narrow" w:hAnsi="Arial Narrow"/>
              </w:rPr>
            </w:pPr>
          </w:p>
        </w:tc>
        <w:tc>
          <w:tcPr>
            <w:tcW w:w="3402" w:type="dxa"/>
            <w:vAlign w:val="center"/>
          </w:tcPr>
          <w:p w14:paraId="090D7DD1" w14:textId="77777777" w:rsidR="00952C88" w:rsidRPr="00EA5F12" w:rsidRDefault="00952C88" w:rsidP="00A209D0">
            <w:pPr>
              <w:rPr>
                <w:rFonts w:ascii="Arial Narrow" w:hAnsi="Arial Narrow"/>
              </w:rPr>
            </w:pPr>
          </w:p>
        </w:tc>
      </w:tr>
      <w:tr w:rsidR="00952C88" w:rsidRPr="00EA5F12" w14:paraId="4FE83122" w14:textId="77777777" w:rsidTr="006D5C8D">
        <w:trPr>
          <w:trHeight w:val="136"/>
        </w:trPr>
        <w:tc>
          <w:tcPr>
            <w:tcW w:w="2693" w:type="dxa"/>
            <w:vMerge w:val="restart"/>
            <w:vAlign w:val="center"/>
          </w:tcPr>
          <w:p w14:paraId="5FAABD61" w14:textId="77777777" w:rsidR="00952C88" w:rsidRDefault="00952C88" w:rsidP="00A209D0">
            <w:pPr>
              <w:rPr>
                <w:sz w:val="20"/>
                <w:lang w:val="en-GB"/>
              </w:rPr>
            </w:pPr>
            <w:r>
              <w:rPr>
                <w:sz w:val="20"/>
                <w:lang w:val="en-GB"/>
              </w:rPr>
              <w:t xml:space="preserve">Equity ownership </w:t>
            </w:r>
            <w:r>
              <w:rPr>
                <w:b/>
                <w:sz w:val="20"/>
                <w:lang w:val="en-GB"/>
              </w:rPr>
              <w:t xml:space="preserve">by Youth </w:t>
            </w:r>
          </w:p>
        </w:tc>
        <w:tc>
          <w:tcPr>
            <w:tcW w:w="2268" w:type="dxa"/>
            <w:vAlign w:val="center"/>
          </w:tcPr>
          <w:p w14:paraId="343028A1" w14:textId="77777777" w:rsidR="00952C88" w:rsidRPr="00EA5F12" w:rsidRDefault="00952C88" w:rsidP="00A209D0">
            <w:pPr>
              <w:jc w:val="center"/>
              <w:rPr>
                <w:rFonts w:ascii="Arial Narrow" w:hAnsi="Arial Narrow"/>
              </w:rPr>
            </w:pPr>
          </w:p>
        </w:tc>
        <w:tc>
          <w:tcPr>
            <w:tcW w:w="3402" w:type="dxa"/>
            <w:vAlign w:val="center"/>
          </w:tcPr>
          <w:p w14:paraId="36936721" w14:textId="77777777" w:rsidR="00952C88" w:rsidRPr="00EA5F12" w:rsidRDefault="00952C88" w:rsidP="00A209D0">
            <w:pPr>
              <w:rPr>
                <w:rFonts w:ascii="Arial Narrow" w:hAnsi="Arial Narrow"/>
              </w:rPr>
            </w:pPr>
          </w:p>
        </w:tc>
      </w:tr>
      <w:tr w:rsidR="00952C88" w:rsidRPr="00EA5F12" w14:paraId="0FFDAD92" w14:textId="77777777" w:rsidTr="006D5C8D">
        <w:trPr>
          <w:trHeight w:val="136"/>
        </w:trPr>
        <w:tc>
          <w:tcPr>
            <w:tcW w:w="2693" w:type="dxa"/>
            <w:vMerge/>
            <w:vAlign w:val="center"/>
          </w:tcPr>
          <w:p w14:paraId="7FF02784" w14:textId="77777777" w:rsidR="00952C88" w:rsidRDefault="00952C88" w:rsidP="00A209D0">
            <w:pPr>
              <w:rPr>
                <w:sz w:val="20"/>
                <w:lang w:val="en-GB"/>
              </w:rPr>
            </w:pPr>
          </w:p>
        </w:tc>
        <w:tc>
          <w:tcPr>
            <w:tcW w:w="2268" w:type="dxa"/>
            <w:vAlign w:val="center"/>
          </w:tcPr>
          <w:p w14:paraId="3B28F2C8" w14:textId="77777777" w:rsidR="00952C88" w:rsidRPr="00EA5F12" w:rsidRDefault="00952C88" w:rsidP="00A209D0">
            <w:pPr>
              <w:jc w:val="center"/>
              <w:rPr>
                <w:rFonts w:ascii="Arial Narrow" w:hAnsi="Arial Narrow"/>
              </w:rPr>
            </w:pPr>
          </w:p>
        </w:tc>
        <w:tc>
          <w:tcPr>
            <w:tcW w:w="3402" w:type="dxa"/>
            <w:vAlign w:val="center"/>
          </w:tcPr>
          <w:p w14:paraId="2CF6B800" w14:textId="77777777" w:rsidR="00952C88" w:rsidRPr="00EA5F12" w:rsidRDefault="00952C88" w:rsidP="00A209D0">
            <w:pPr>
              <w:rPr>
                <w:rFonts w:ascii="Arial Narrow" w:hAnsi="Arial Narrow"/>
              </w:rPr>
            </w:pPr>
          </w:p>
        </w:tc>
      </w:tr>
      <w:tr w:rsidR="00952C88" w:rsidRPr="00EA5F12" w14:paraId="15900C32" w14:textId="77777777" w:rsidTr="006D5C8D">
        <w:trPr>
          <w:trHeight w:val="136"/>
        </w:trPr>
        <w:tc>
          <w:tcPr>
            <w:tcW w:w="2693" w:type="dxa"/>
            <w:vMerge/>
            <w:vAlign w:val="center"/>
          </w:tcPr>
          <w:p w14:paraId="11F87E27" w14:textId="77777777" w:rsidR="00952C88" w:rsidRDefault="00952C88" w:rsidP="00A209D0">
            <w:pPr>
              <w:rPr>
                <w:sz w:val="20"/>
                <w:lang w:val="en-GB"/>
              </w:rPr>
            </w:pPr>
          </w:p>
        </w:tc>
        <w:tc>
          <w:tcPr>
            <w:tcW w:w="2268" w:type="dxa"/>
            <w:vAlign w:val="center"/>
          </w:tcPr>
          <w:p w14:paraId="050C55EB" w14:textId="77777777" w:rsidR="00952C88" w:rsidRPr="00EA5F12" w:rsidRDefault="00952C88" w:rsidP="00A209D0">
            <w:pPr>
              <w:jc w:val="center"/>
              <w:rPr>
                <w:rFonts w:ascii="Arial Narrow" w:hAnsi="Arial Narrow"/>
              </w:rPr>
            </w:pPr>
          </w:p>
        </w:tc>
        <w:tc>
          <w:tcPr>
            <w:tcW w:w="3402" w:type="dxa"/>
            <w:vAlign w:val="center"/>
          </w:tcPr>
          <w:p w14:paraId="4548D13E" w14:textId="77777777" w:rsidR="00952C88" w:rsidRPr="00EA5F12" w:rsidRDefault="00952C88" w:rsidP="00A209D0">
            <w:pPr>
              <w:rPr>
                <w:rFonts w:ascii="Arial Narrow" w:hAnsi="Arial Narrow"/>
              </w:rPr>
            </w:pPr>
          </w:p>
        </w:tc>
      </w:tr>
      <w:tr w:rsidR="00FF273C" w:rsidRPr="00EA5F12" w14:paraId="77B86DBB" w14:textId="77777777" w:rsidTr="006D5C8D">
        <w:trPr>
          <w:trHeight w:val="208"/>
        </w:trPr>
        <w:tc>
          <w:tcPr>
            <w:tcW w:w="2693" w:type="dxa"/>
            <w:vMerge w:val="restart"/>
            <w:vAlign w:val="center"/>
          </w:tcPr>
          <w:p w14:paraId="19B1BE85" w14:textId="77777777" w:rsidR="00FF273C" w:rsidRDefault="00FF273C" w:rsidP="00A209D0">
            <w:pPr>
              <w:rPr>
                <w:sz w:val="20"/>
                <w:lang w:val="en-GB"/>
              </w:rPr>
            </w:pPr>
            <w:r>
              <w:rPr>
                <w:sz w:val="20"/>
                <w:lang w:val="en-GB"/>
              </w:rPr>
              <w:t xml:space="preserve">Equity ownership </w:t>
            </w:r>
            <w:r>
              <w:rPr>
                <w:b/>
                <w:sz w:val="20"/>
                <w:lang w:val="en-GB"/>
              </w:rPr>
              <w:t xml:space="preserve">by People with disability  </w:t>
            </w:r>
          </w:p>
        </w:tc>
        <w:tc>
          <w:tcPr>
            <w:tcW w:w="2268" w:type="dxa"/>
            <w:vAlign w:val="center"/>
          </w:tcPr>
          <w:p w14:paraId="52E6ADA3" w14:textId="77777777" w:rsidR="00FF273C" w:rsidRPr="00EA5F12" w:rsidRDefault="00FF273C" w:rsidP="00A209D0">
            <w:pPr>
              <w:jc w:val="center"/>
              <w:rPr>
                <w:rFonts w:ascii="Arial Narrow" w:hAnsi="Arial Narrow"/>
              </w:rPr>
            </w:pPr>
          </w:p>
        </w:tc>
        <w:tc>
          <w:tcPr>
            <w:tcW w:w="3402" w:type="dxa"/>
            <w:vAlign w:val="center"/>
          </w:tcPr>
          <w:p w14:paraId="76A01E54" w14:textId="77777777" w:rsidR="00FF273C" w:rsidRPr="00EA5F12" w:rsidRDefault="00FF273C" w:rsidP="00A209D0">
            <w:pPr>
              <w:rPr>
                <w:rFonts w:ascii="Arial Narrow" w:hAnsi="Arial Narrow"/>
              </w:rPr>
            </w:pPr>
          </w:p>
        </w:tc>
      </w:tr>
      <w:tr w:rsidR="00FF273C" w:rsidRPr="00EA5F12" w14:paraId="4B1B5D3E" w14:textId="77777777" w:rsidTr="006D5C8D">
        <w:trPr>
          <w:trHeight w:val="208"/>
        </w:trPr>
        <w:tc>
          <w:tcPr>
            <w:tcW w:w="2693" w:type="dxa"/>
            <w:vMerge/>
            <w:vAlign w:val="center"/>
          </w:tcPr>
          <w:p w14:paraId="55D259AB" w14:textId="77777777" w:rsidR="00FF273C" w:rsidRDefault="00FF273C" w:rsidP="00A209D0">
            <w:pPr>
              <w:rPr>
                <w:sz w:val="20"/>
                <w:lang w:val="en-GB"/>
              </w:rPr>
            </w:pPr>
          </w:p>
        </w:tc>
        <w:tc>
          <w:tcPr>
            <w:tcW w:w="2268" w:type="dxa"/>
            <w:vAlign w:val="center"/>
          </w:tcPr>
          <w:p w14:paraId="01C6CA05" w14:textId="77777777" w:rsidR="00FF273C" w:rsidRPr="00EA5F12" w:rsidRDefault="00FF273C" w:rsidP="00A209D0">
            <w:pPr>
              <w:jc w:val="center"/>
              <w:rPr>
                <w:rFonts w:ascii="Arial Narrow" w:hAnsi="Arial Narrow"/>
              </w:rPr>
            </w:pPr>
          </w:p>
        </w:tc>
        <w:tc>
          <w:tcPr>
            <w:tcW w:w="3402" w:type="dxa"/>
            <w:vAlign w:val="center"/>
          </w:tcPr>
          <w:p w14:paraId="4240CD93" w14:textId="77777777" w:rsidR="00FF273C" w:rsidRPr="00EA5F12" w:rsidRDefault="00FF273C" w:rsidP="00A209D0">
            <w:pPr>
              <w:rPr>
                <w:rFonts w:ascii="Arial Narrow" w:hAnsi="Arial Narrow"/>
              </w:rPr>
            </w:pPr>
          </w:p>
        </w:tc>
      </w:tr>
      <w:tr w:rsidR="00FF273C" w:rsidRPr="00EA5F12" w14:paraId="275DC253" w14:textId="77777777" w:rsidTr="006D5C8D">
        <w:trPr>
          <w:trHeight w:val="208"/>
        </w:trPr>
        <w:tc>
          <w:tcPr>
            <w:tcW w:w="2693" w:type="dxa"/>
            <w:vMerge/>
            <w:vAlign w:val="center"/>
          </w:tcPr>
          <w:p w14:paraId="73D4E006" w14:textId="77777777" w:rsidR="00FF273C" w:rsidRDefault="00FF273C" w:rsidP="00A209D0">
            <w:pPr>
              <w:rPr>
                <w:sz w:val="20"/>
                <w:lang w:val="en-GB"/>
              </w:rPr>
            </w:pPr>
          </w:p>
        </w:tc>
        <w:tc>
          <w:tcPr>
            <w:tcW w:w="2268" w:type="dxa"/>
            <w:vAlign w:val="center"/>
          </w:tcPr>
          <w:p w14:paraId="48A3317A" w14:textId="77777777" w:rsidR="00FF273C" w:rsidRPr="00EA5F12" w:rsidRDefault="00FF273C" w:rsidP="00A209D0">
            <w:pPr>
              <w:jc w:val="center"/>
              <w:rPr>
                <w:rFonts w:ascii="Arial Narrow" w:hAnsi="Arial Narrow"/>
              </w:rPr>
            </w:pPr>
          </w:p>
        </w:tc>
        <w:tc>
          <w:tcPr>
            <w:tcW w:w="3402" w:type="dxa"/>
            <w:vAlign w:val="center"/>
          </w:tcPr>
          <w:p w14:paraId="37ADF35B" w14:textId="77777777" w:rsidR="00FF273C" w:rsidRPr="00EA5F12" w:rsidRDefault="00FF273C" w:rsidP="00A209D0">
            <w:pPr>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D06806A" w14:textId="77777777" w:rsidR="00FF273C" w:rsidRDefault="00FF273C">
      <w:pPr>
        <w:spacing w:after="160" w:line="259" w:lineRule="auto"/>
        <w:ind w:left="0" w:firstLine="0"/>
        <w:jc w:val="left"/>
        <w:rPr>
          <w:rFonts w:ascii="Arial Narrow" w:hAnsi="Arial Narrow"/>
          <w:b/>
          <w:sz w:val="24"/>
          <w:szCs w:val="24"/>
        </w:rPr>
      </w:pPr>
      <w:r>
        <w:rPr>
          <w:rFonts w:ascii="Arial Narrow" w:hAnsi="Arial Narrow"/>
          <w:sz w:val="24"/>
          <w:szCs w:val="24"/>
        </w:rPr>
        <w:br w:type="page"/>
      </w: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lastRenderedPageBreak/>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7137DEAA"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 / 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Type </w:t>
            </w:r>
          </w:p>
        </w:tc>
        <w:tc>
          <w:tcPr>
            <w:tcW w:w="2693" w:type="dxa"/>
            <w:shd w:val="clear" w:color="auto" w:fill="C00000"/>
          </w:tcPr>
          <w:p w14:paraId="04307396" w14:textId="440FB0C8"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7DF78B61" w:rsidR="006970EB" w:rsidRPr="00FE4318" w:rsidRDefault="00FE4318" w:rsidP="000E3774">
            <w:pPr>
              <w:rPr>
                <w:rFonts w:ascii="Arial Narrow" w:hAnsi="Arial Narrow"/>
                <w:szCs w:val="24"/>
              </w:rPr>
            </w:pPr>
            <w:r w:rsidRPr="0006123B">
              <w:rPr>
                <w:rFonts w:ascii="Arial Narrow" w:hAnsi="Arial Narrow"/>
                <w:szCs w:val="24"/>
              </w:rPr>
              <w:t>One person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FE431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FE4318">
        <w:trPr>
          <w:trHeight w:val="2514"/>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1A250F6E" w14:textId="2C29B6E1" w:rsidR="00FE4318" w:rsidRDefault="00FE4318" w:rsidP="00FE4318">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2765E74"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23B0899A"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CF00BC3" w14:textId="521250BF" w:rsidR="003E57B1"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0C7E8947"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8CEC906" w14:textId="77777777" w:rsidR="00ED16CC" w:rsidRPr="0006123B" w:rsidRDefault="00ED16CC" w:rsidP="00ED16CC">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5D2F3B48" w14:textId="06C3634D" w:rsidR="003E57B1" w:rsidRPr="0006123B"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7802323D" w14:textId="77777777" w:rsidR="003E57B1" w:rsidRPr="00942721" w:rsidRDefault="008B7E50" w:rsidP="001F6CD2">
      <w:pPr>
        <w:widowControl w:val="0"/>
        <w:spacing w:after="0" w:line="259" w:lineRule="auto"/>
        <w:ind w:left="1" w:firstLine="0"/>
        <w:jc w:val="left"/>
        <w:rPr>
          <w:rFonts w:ascii="Arial Narrow" w:hAnsi="Arial Narrow"/>
          <w:sz w:val="16"/>
          <w:szCs w:val="16"/>
        </w:rPr>
      </w:pPr>
      <w:r w:rsidRPr="0006123B">
        <w:rPr>
          <w:rFonts w:ascii="Arial Narrow" w:hAnsi="Arial Narrow"/>
          <w:sz w:val="24"/>
          <w:szCs w:val="24"/>
        </w:rPr>
        <w:t xml:space="preserve"> </w:t>
      </w:r>
    </w:p>
    <w:p w14:paraId="12907714" w14:textId="77777777"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I/we, the undersigned, who is / are duly authorised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qualifies the company/ firm for the preference(s) shown and I / we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of a contract being awarded as a result of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2210A366"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contract have not been fulfilled, the purchaser may, in addition to any other remedy it may have – </w:t>
      </w:r>
    </w:p>
    <w:p w14:paraId="2EB789BA" w14:textId="7774ED49"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disqualify the person from the bidding </w:t>
      </w:r>
      <w:r w:rsidR="001B65F7" w:rsidRPr="0006123B">
        <w:rPr>
          <w:rFonts w:ascii="Arial Narrow" w:hAnsi="Arial Narrow"/>
          <w:sz w:val="24"/>
          <w:szCs w:val="24"/>
        </w:rPr>
        <w:t>process.</w:t>
      </w:r>
      <w:r w:rsidRPr="0006123B">
        <w:rPr>
          <w:rFonts w:ascii="Arial Narrow" w:hAnsi="Arial Narrow"/>
          <w:sz w:val="24"/>
          <w:szCs w:val="24"/>
        </w:rPr>
        <w:t xml:space="preserve"> </w:t>
      </w:r>
    </w:p>
    <w:p w14:paraId="522B6C81" w14:textId="6CE5DEEB"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recover costs, </w:t>
      </w:r>
      <w:proofErr w:type="gramStart"/>
      <w:r w:rsidRPr="0006123B">
        <w:rPr>
          <w:rFonts w:ascii="Arial Narrow" w:hAnsi="Arial Narrow"/>
          <w:sz w:val="24"/>
          <w:szCs w:val="24"/>
        </w:rPr>
        <w:t>losses</w:t>
      </w:r>
      <w:proofErr w:type="gramEnd"/>
      <w:r w:rsidRPr="0006123B">
        <w:rPr>
          <w:rFonts w:ascii="Arial Narrow" w:hAnsi="Arial Narrow"/>
          <w:sz w:val="24"/>
          <w:szCs w:val="24"/>
        </w:rPr>
        <w:t xml:space="preserve"> or damages it has incurred or suffered as a result of that person’s </w:t>
      </w:r>
      <w:r w:rsidR="001B65F7" w:rsidRPr="0006123B">
        <w:rPr>
          <w:rFonts w:ascii="Arial Narrow" w:hAnsi="Arial Narrow"/>
          <w:sz w:val="24"/>
          <w:szCs w:val="24"/>
        </w:rPr>
        <w:t>conduct.</w:t>
      </w:r>
      <w:r w:rsidRPr="0006123B">
        <w:rPr>
          <w:rFonts w:ascii="Arial Narrow" w:hAnsi="Arial Narrow"/>
          <w:sz w:val="24"/>
          <w:szCs w:val="24"/>
        </w:rPr>
        <w:t xml:space="preserve"> </w:t>
      </w:r>
    </w:p>
    <w:p w14:paraId="66EE611C" w14:textId="71F6E7E1"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cancel the contract and claim any damages which it has suffered as a result of having to make </w:t>
      </w:r>
      <w:r w:rsidRPr="0006123B">
        <w:rPr>
          <w:rFonts w:ascii="Arial Narrow" w:hAnsi="Arial Narrow"/>
          <w:sz w:val="24"/>
          <w:szCs w:val="24"/>
        </w:rPr>
        <w:lastRenderedPageBreak/>
        <w:t xml:space="preserve">less favourable arrangements due to such </w:t>
      </w:r>
      <w:r w:rsidR="001B65F7" w:rsidRPr="0006123B">
        <w:rPr>
          <w:rFonts w:ascii="Arial Narrow" w:hAnsi="Arial Narrow"/>
          <w:sz w:val="24"/>
          <w:szCs w:val="24"/>
        </w:rPr>
        <w:t>cancellation.</w:t>
      </w:r>
      <w:r w:rsidRPr="0006123B">
        <w:rPr>
          <w:rFonts w:ascii="Arial Narrow" w:hAnsi="Arial Narrow"/>
          <w:sz w:val="24"/>
          <w:szCs w:val="24"/>
        </w:rPr>
        <w:t xml:space="preserve"> </w:t>
      </w:r>
    </w:p>
    <w:p w14:paraId="62105D9D" w14:textId="7777777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w:t>
      </w:r>
      <w:proofErr w:type="gramStart"/>
      <w:r w:rsidRPr="0006123B">
        <w:rPr>
          <w:rFonts w:ascii="Arial Narrow" w:hAnsi="Arial Narrow"/>
          <w:sz w:val="24"/>
          <w:szCs w:val="24"/>
        </w:rPr>
        <w:t>shareholders</w:t>
      </w:r>
      <w:proofErr w:type="gramEnd"/>
      <w:r w:rsidRPr="0006123B">
        <w:rPr>
          <w:rFonts w:ascii="Arial Narrow" w:hAnsi="Arial Narrow"/>
          <w:sz w:val="24"/>
          <w:szCs w:val="24"/>
        </w:rPr>
        <w:t xml:space="preserve"> and directors, or only the shareholders and directors who acted on a fraudulent basis, from obtaining business from any organ of state for a period not exceeding 10 years, after the audi alteram partem (hear the other side) rule has been applied; and </w:t>
      </w:r>
    </w:p>
    <w:p w14:paraId="28E44633" w14:textId="24FFCAE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forward the matter for criminal </w:t>
      </w:r>
      <w:r w:rsidR="001B65F7" w:rsidRPr="0006123B">
        <w:rPr>
          <w:rFonts w:ascii="Arial Narrow" w:hAnsi="Arial Narrow"/>
          <w:sz w:val="24"/>
          <w:szCs w:val="24"/>
        </w:rPr>
        <w:t>prosecution.</w:t>
      </w:r>
      <w:r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366FD0CD"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5A7799F"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4F1A00E"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496040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A24D982" w14:textId="691D0813"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 xml:space="preserve"> 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0641CD5E"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58FB2C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1A218EA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587B90F5" w:rsidR="00247032" w:rsidRPr="0006123B" w:rsidRDefault="00247032" w:rsidP="0024703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6CF65717" w14:textId="77777777" w:rsidR="003E57B1" w:rsidRPr="0006123B" w:rsidRDefault="008B7E50" w:rsidP="001F6CD2">
      <w:pPr>
        <w:widowControl w:val="0"/>
        <w:ind w:left="-2" w:right="14"/>
        <w:rPr>
          <w:rFonts w:ascii="Arial Narrow" w:hAnsi="Arial Narrow"/>
          <w:sz w:val="24"/>
          <w:szCs w:val="24"/>
        </w:rPr>
      </w:pPr>
      <w:proofErr w:type="gramStart"/>
      <w:r w:rsidRPr="0006123B">
        <w:rPr>
          <w:rFonts w:ascii="Arial Narrow" w:hAnsi="Arial Narrow"/>
          <w:sz w:val="24"/>
          <w:szCs w:val="24"/>
        </w:rPr>
        <w:t>ADDRESS:…</w:t>
      </w:r>
      <w:proofErr w:type="gramEnd"/>
      <w:r w:rsidRPr="0006123B">
        <w:rPr>
          <w:rFonts w:ascii="Arial Narrow" w:hAnsi="Arial Narrow"/>
          <w:sz w:val="24"/>
          <w:szCs w:val="24"/>
        </w:rPr>
        <w:t xml:space="preserve">……………………………………. </w:t>
      </w:r>
    </w:p>
    <w:p w14:paraId="4177FE59"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336572E0"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55F4CD58"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8AE2"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88" style="width:484.44pt;height:4.44pt;position:absolute;mso-position-horizontal-relative:page;mso-position-horizontal:absolute;margin-left:70.56pt;mso-position-vertical-relative:page;margin-top:787.68pt;" coordsize="61523,563">
              <v:shape id="Shape 9948" style="position:absolute;width:61523;height:381;left:0;top:0;" coordsize="6152388,38100" path="m0,0l6152388,0l6152388,38100l0,38100l0,0">
                <v:stroke weight="0pt" endcap="flat" joinstyle="miter" miterlimit="10" on="false" color="#000000" opacity="0"/>
                <v:fill on="true" color="#612322"/>
              </v:shape>
              <v:shape id="Shape 9949"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61" style="width:484.44pt;height:4.44pt;position:absolute;mso-position-horizontal-relative:page;mso-position-horizontal:absolute;margin-left:70.56pt;mso-position-vertical-relative:page;margin-top:787.68pt;" coordsize="61523,563">
              <v:shape id="Shape 9944" style="position:absolute;width:61523;height:381;left:0;top:0;" coordsize="6152388,38100" path="m0,0l6152388,0l6152388,38100l0,38100l0,0">
                <v:stroke weight="0pt" endcap="flat" joinstyle="miter" miterlimit="10" on="false" color="#000000" opacity="0"/>
                <v:fill on="true" color="#612322"/>
              </v:shape>
              <v:shape id="Shape 9945"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36" style="width:484.44pt;height:4.44pt;position:absolute;mso-position-horizontal-relative:page;mso-position-horizontal:absolute;margin-left:70.56pt;mso-position-vertical-relative:page;margin-top:787.68pt;" coordsize="61523,563">
              <v:shape id="Shape 9940" style="position:absolute;width:61523;height:381;left:0;top:0;" coordsize="6152388,38100" path="m0,0l6152388,0l6152388,38100l0,38100l0,0">
                <v:stroke weight="0pt" endcap="flat" joinstyle="miter" miterlimit="10" on="false" color="#000000" opacity="0"/>
                <v:fill on="true" color="#612322"/>
              </v:shape>
              <v:shape id="Shape 9941"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8979468" w14:textId="1FA0C49A" w:rsidR="00952C88" w:rsidRDefault="00952C88">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1"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2"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1"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3"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5"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6"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7"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8"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1"/>
  </w:num>
  <w:num w:numId="2" w16cid:durableId="1307662218">
    <w:abstractNumId w:val="4"/>
  </w:num>
  <w:num w:numId="3" w16cid:durableId="150803868">
    <w:abstractNumId w:val="3"/>
  </w:num>
  <w:num w:numId="4" w16cid:durableId="146173967">
    <w:abstractNumId w:val="6"/>
  </w:num>
  <w:num w:numId="5" w16cid:durableId="859195822">
    <w:abstractNumId w:val="5"/>
  </w:num>
  <w:num w:numId="6" w16cid:durableId="1896962420">
    <w:abstractNumId w:val="2"/>
  </w:num>
  <w:num w:numId="7" w16cid:durableId="1856729098">
    <w:abstractNumId w:val="10"/>
  </w:num>
  <w:num w:numId="8" w16cid:durableId="229119412">
    <w:abstractNumId w:val="18"/>
  </w:num>
  <w:num w:numId="9" w16cid:durableId="2008361948">
    <w:abstractNumId w:val="14"/>
  </w:num>
  <w:num w:numId="10" w16cid:durableId="1769302097">
    <w:abstractNumId w:val="15"/>
  </w:num>
  <w:num w:numId="11" w16cid:durableId="612715751">
    <w:abstractNumId w:val="9"/>
  </w:num>
  <w:num w:numId="12" w16cid:durableId="1929194048">
    <w:abstractNumId w:val="0"/>
  </w:num>
  <w:num w:numId="13" w16cid:durableId="25178021">
    <w:abstractNumId w:val="1"/>
  </w:num>
  <w:num w:numId="14" w16cid:durableId="2108577371">
    <w:abstractNumId w:val="17"/>
  </w:num>
  <w:num w:numId="15" w16cid:durableId="883516487">
    <w:abstractNumId w:val="12"/>
  </w:num>
  <w:num w:numId="16" w16cid:durableId="1866823210">
    <w:abstractNumId w:val="8"/>
  </w:num>
  <w:num w:numId="17" w16cid:durableId="132522347">
    <w:abstractNumId w:val="7"/>
  </w:num>
  <w:num w:numId="18" w16cid:durableId="382559037">
    <w:abstractNumId w:val="2"/>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3"/>
  </w:num>
  <w:num w:numId="20" w16cid:durableId="13604758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5509D"/>
    <w:rsid w:val="002A17DA"/>
    <w:rsid w:val="002D7015"/>
    <w:rsid w:val="003516E8"/>
    <w:rsid w:val="00372389"/>
    <w:rsid w:val="00372E7B"/>
    <w:rsid w:val="003B1A05"/>
    <w:rsid w:val="003E57B1"/>
    <w:rsid w:val="003E7B5F"/>
    <w:rsid w:val="003F7BF5"/>
    <w:rsid w:val="00403D85"/>
    <w:rsid w:val="00453A9F"/>
    <w:rsid w:val="0056296B"/>
    <w:rsid w:val="005D1901"/>
    <w:rsid w:val="00604A2B"/>
    <w:rsid w:val="006208DB"/>
    <w:rsid w:val="0069500E"/>
    <w:rsid w:val="006970EB"/>
    <w:rsid w:val="006D5C8D"/>
    <w:rsid w:val="00752844"/>
    <w:rsid w:val="007902FD"/>
    <w:rsid w:val="00792DC3"/>
    <w:rsid w:val="007B1014"/>
    <w:rsid w:val="008848E7"/>
    <w:rsid w:val="008B7E50"/>
    <w:rsid w:val="00942721"/>
    <w:rsid w:val="00952C88"/>
    <w:rsid w:val="00A7041D"/>
    <w:rsid w:val="00AE1EAA"/>
    <w:rsid w:val="00AF7618"/>
    <w:rsid w:val="00B85C84"/>
    <w:rsid w:val="00C71F58"/>
    <w:rsid w:val="00CC3E27"/>
    <w:rsid w:val="00CF76D8"/>
    <w:rsid w:val="00DE508A"/>
    <w:rsid w:val="00DF6BBC"/>
    <w:rsid w:val="00E12858"/>
    <w:rsid w:val="00E521C3"/>
    <w:rsid w:val="00EA369F"/>
    <w:rsid w:val="00EA5F12"/>
    <w:rsid w:val="00EB6D89"/>
    <w:rsid w:val="00ED16CC"/>
    <w:rsid w:val="00FA6DAD"/>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Pages>
  <Words>1666</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Ntombi Sidinile</cp:lastModifiedBy>
  <cp:revision>23</cp:revision>
  <dcterms:created xsi:type="dcterms:W3CDTF">2023-01-10T09:58:00Z</dcterms:created>
  <dcterms:modified xsi:type="dcterms:W3CDTF">2024-04-22T06:10:00Z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ies>
</file>